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063" w:rsidRDefault="00411063">
      <w:pPr>
        <w:spacing w:line="460" w:lineRule="exact"/>
        <w:jc w:val="center"/>
        <w:rPr>
          <w:rFonts w:ascii="黑体" w:eastAsia="黑体"/>
          <w:color w:val="000000"/>
          <w:sz w:val="30"/>
        </w:rPr>
      </w:pPr>
      <w:r>
        <w:rPr>
          <w:rFonts w:ascii="黑体" w:eastAsia="黑体" w:hint="eastAsia"/>
          <w:color w:val="000000"/>
          <w:sz w:val="30"/>
        </w:rPr>
        <w:t>山东建筑大学</w:t>
      </w:r>
    </w:p>
    <w:p w:rsidR="00411063" w:rsidRDefault="00411063">
      <w:pPr>
        <w:spacing w:line="460" w:lineRule="exact"/>
        <w:jc w:val="center"/>
        <w:rPr>
          <w:rFonts w:ascii="黑体" w:eastAsia="黑体"/>
          <w:color w:val="000000"/>
          <w:sz w:val="30"/>
        </w:rPr>
      </w:pPr>
      <w:r>
        <w:rPr>
          <w:rFonts w:ascii="黑体" w:eastAsia="黑体" w:hint="eastAsia"/>
          <w:color w:val="000000"/>
          <w:sz w:val="30"/>
        </w:rPr>
        <w:t>研究生入学考试《刑法学》考试大纲（复试）</w:t>
      </w:r>
    </w:p>
    <w:p w:rsidR="00411063" w:rsidRPr="00CF5E3F" w:rsidRDefault="00411063">
      <w:pPr>
        <w:spacing w:line="460" w:lineRule="exact"/>
        <w:rPr>
          <w:color w:val="000000"/>
          <w:sz w:val="24"/>
        </w:rPr>
      </w:pPr>
    </w:p>
    <w:p w:rsidR="00411063" w:rsidRDefault="00411063">
      <w:pPr>
        <w:spacing w:line="460" w:lineRule="exact"/>
        <w:rPr>
          <w:b/>
          <w:bCs/>
          <w:color w:val="000000"/>
          <w:sz w:val="24"/>
        </w:rPr>
      </w:pPr>
      <w:r>
        <w:rPr>
          <w:rFonts w:hint="eastAsia"/>
          <w:b/>
          <w:bCs/>
          <w:color w:val="000000"/>
          <w:sz w:val="24"/>
        </w:rPr>
        <w:t>一、考试要求</w:t>
      </w:r>
    </w:p>
    <w:p w:rsidR="00411063" w:rsidRDefault="00411063">
      <w:pPr>
        <w:adjustRightInd w:val="0"/>
        <w:snapToGrid w:val="0"/>
        <w:spacing w:line="460" w:lineRule="exact"/>
        <w:ind w:firstLineChars="200" w:firstLine="420"/>
        <w:rPr>
          <w:color w:val="000000"/>
        </w:rPr>
      </w:pPr>
      <w:r>
        <w:rPr>
          <w:rFonts w:hint="eastAsia"/>
          <w:color w:val="000000"/>
        </w:rPr>
        <w:t>在考查刑法学基本知识、基本理论的同时，注重考查考生运用刑法学原理分析、解决问题的能力和运用法律语言的能力。考生应能：准确地再认或再现刑法学的基本知识；正确理解和掌握刑法学的重要概念、特征、内容和其法律规定；运用刑法学原理解释和论证某些观点，明辨法理；结合社会生活背景或特定的法律现象，分析、评价有关案件、事件，找出运用法律知识解决实际问题的方法。</w:t>
      </w:r>
    </w:p>
    <w:p w:rsidR="00411063" w:rsidRDefault="00411063">
      <w:pPr>
        <w:pStyle w:val="NormalWeb"/>
        <w:widowControl/>
        <w:numPr>
          <w:ilvl w:val="0"/>
          <w:numId w:val="1"/>
        </w:numPr>
        <w:shd w:val="clear" w:color="auto" w:fill="FFFFFF"/>
        <w:spacing w:before="300" w:beforeAutospacing="0" w:after="300" w:afterAutospacing="0" w:line="460" w:lineRule="exact"/>
        <w:jc w:val="both"/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>考试内容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b/>
          <w:bCs/>
          <w:color w:val="000000"/>
          <w:kern w:val="2"/>
          <w:sz w:val="21"/>
        </w:rPr>
      </w:pPr>
      <w:r>
        <w:rPr>
          <w:rFonts w:hint="eastAsia"/>
          <w:b/>
          <w:bCs/>
          <w:color w:val="000000"/>
          <w:kern w:val="2"/>
          <w:sz w:val="21"/>
        </w:rPr>
        <w:t>第一章</w:t>
      </w:r>
      <w:r>
        <w:rPr>
          <w:b/>
          <w:bCs/>
          <w:color w:val="000000"/>
          <w:kern w:val="2"/>
          <w:sz w:val="21"/>
        </w:rPr>
        <w:t xml:space="preserve"> </w:t>
      </w:r>
      <w:r>
        <w:rPr>
          <w:rFonts w:hint="eastAsia"/>
          <w:b/>
          <w:bCs/>
          <w:color w:val="000000"/>
          <w:kern w:val="2"/>
          <w:sz w:val="21"/>
        </w:rPr>
        <w:t>绪论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第一节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刑法概述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一、刑法的概念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刑法的定义、形式和特征。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二、刑法的任务和机能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三、刑法的体系和解释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第二节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刑法的基本原则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一、罪刑法定原则的基本内容与体现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二、刑法适用平等原则的基本内容与体现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三、罪责刑相适应原则的基本内容与体现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第三节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刑法的效力范围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一、刑法的效力范围的概念和种类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二、刑法的空间效力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刑法的空间效力的概念；确立刑法空间效力范围的学理根据：属地原则、属人原则、保护原则、普遍管辖原则；我国刑法关于空间效力的规定。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三、刑法的时间效力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刑法的时间效力的概念；刑法的生效时间；刑法的失效时间；刑法的溯及力；我国《刑法》第</w:t>
      </w:r>
      <w:r>
        <w:rPr>
          <w:color w:val="000000"/>
          <w:kern w:val="2"/>
          <w:sz w:val="21"/>
        </w:rPr>
        <w:t>12</w:t>
      </w:r>
      <w:r>
        <w:rPr>
          <w:rFonts w:hint="eastAsia"/>
          <w:color w:val="000000"/>
          <w:kern w:val="2"/>
          <w:sz w:val="21"/>
        </w:rPr>
        <w:t>条关于刑法溯及力的规定。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b/>
          <w:bCs/>
          <w:color w:val="000000"/>
          <w:kern w:val="2"/>
          <w:sz w:val="21"/>
        </w:rPr>
      </w:pPr>
      <w:r>
        <w:rPr>
          <w:rFonts w:hint="eastAsia"/>
          <w:b/>
          <w:bCs/>
          <w:color w:val="000000"/>
          <w:kern w:val="2"/>
          <w:sz w:val="21"/>
        </w:rPr>
        <w:t>第二章</w:t>
      </w:r>
      <w:r>
        <w:rPr>
          <w:b/>
          <w:bCs/>
          <w:color w:val="000000"/>
          <w:kern w:val="2"/>
          <w:sz w:val="21"/>
        </w:rPr>
        <w:t xml:space="preserve"> </w:t>
      </w:r>
      <w:r>
        <w:rPr>
          <w:rFonts w:hint="eastAsia"/>
          <w:b/>
          <w:bCs/>
          <w:color w:val="000000"/>
          <w:kern w:val="2"/>
          <w:sz w:val="21"/>
        </w:rPr>
        <w:t>犯罪概念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第一节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犯罪的定义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一、犯罪的定义概述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犯罪定义的类型，不同的定义反映出不同的犯罪观。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二、我国刑法中的犯罪定义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我国《刑法》第</w:t>
      </w:r>
      <w:r>
        <w:rPr>
          <w:color w:val="000000"/>
          <w:kern w:val="2"/>
          <w:sz w:val="21"/>
        </w:rPr>
        <w:t>13</w:t>
      </w:r>
      <w:r>
        <w:rPr>
          <w:rFonts w:hint="eastAsia"/>
          <w:color w:val="000000"/>
          <w:kern w:val="2"/>
          <w:sz w:val="21"/>
        </w:rPr>
        <w:t>条规定的犯罪定义及其意义；“但书”的意义。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第二节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犯罪的基本特征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一、犯罪是严重危害社会的行为，具有严重的社会危害性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二、犯罪是触犯刑律的行为，具有刑事违法性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三、犯罪是应受刑罚惩罚的行为，具有应受刑罚惩罚性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b/>
          <w:bCs/>
          <w:color w:val="000000"/>
          <w:kern w:val="2"/>
          <w:sz w:val="21"/>
        </w:rPr>
      </w:pPr>
      <w:r>
        <w:rPr>
          <w:rFonts w:hint="eastAsia"/>
          <w:b/>
          <w:bCs/>
          <w:color w:val="000000"/>
          <w:kern w:val="2"/>
          <w:sz w:val="21"/>
        </w:rPr>
        <w:t>第三章</w:t>
      </w:r>
      <w:r>
        <w:rPr>
          <w:b/>
          <w:bCs/>
          <w:color w:val="000000"/>
          <w:kern w:val="2"/>
          <w:sz w:val="21"/>
        </w:rPr>
        <w:t xml:space="preserve"> </w:t>
      </w:r>
      <w:r>
        <w:rPr>
          <w:rFonts w:hint="eastAsia"/>
          <w:b/>
          <w:bCs/>
          <w:color w:val="000000"/>
          <w:kern w:val="2"/>
          <w:sz w:val="21"/>
        </w:rPr>
        <w:t>犯罪构成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第一节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犯罪构成概述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一、犯罪构成的概念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犯罪构成的概念及其内容；犯罪构成与犯罪概念的联系和区别；犯罪构成的意义。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二、犯罪构成的共同要件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犯罪主体、犯罪的主观方面、犯罪客体、犯罪的客观方面。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三、犯罪构成的分类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基本的犯罪构成和修正的犯罪构成；标准的犯罪构成和派生的犯罪构成。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第二节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犯罪客体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一、犯罪客体的概念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犯罪客体的概念及其内容；犯罪客体在刑法条文中的体现；犯罪客体的意义。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二、犯罪客体的种类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一般客体、同类客体和直接客体。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三、犯罪客体与犯罪对象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犯罪对象的概念和内容；犯罪客体与犯罪对象的联系和区别。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第三节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犯罪客观方面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一、犯罪客观方面概述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二、危害行为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危害行为的概念和特征；危害行为的分类；不作为构成犯罪的条件；纯正不作为犯与不纯正不作为犯。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三、危害结果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危害结果的概念；广义的危害结果和狭义的危害结果；危害结果在刑法中的意义。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四、刑法中的因果关系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刑法中的因果关系的概念；刑法中的因果关系的地位；因果关系对承担刑事责任的意义。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刑法中的因果关系的特点：客观性、相对性、必然性、复杂性。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不作为的因果关系。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刑法中的因果关系的认定：特殊情形因果关系的认定。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五、犯罪的时间、地点、方法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第四节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犯罪主体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一、犯罪主体概述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犯罪主体的概念和种类。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二、刑事责任年龄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刑事责任年龄的概念；我国刑法对刑事责任年龄的法律规定；司法解释中对未成年人刑事责任的规定。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三、刑事责任能力和其他影响刑事责任能力的因素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刑事责任能力的概念；精神病人的刑事责任问题；醉酒的人犯罪的刑事责任；又聋又哑的人或者盲人犯罪的刑事责任。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四、一般主体与特殊主体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五、单位犯罪主体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单位犯罪的概念、要件、处罚；单位犯罪中直接负责的主管人员和其他直接责任人员的认定。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第五节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犯罪主观方面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一、犯罪主观方面概述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犯罪主观方面的概念和意义；罪过；犯罪主观方面的内容</w:t>
      </w:r>
      <w:r>
        <w:rPr>
          <w:color w:val="000000"/>
          <w:kern w:val="2"/>
          <w:sz w:val="21"/>
        </w:rPr>
        <w:t>(</w:t>
      </w:r>
      <w:r>
        <w:rPr>
          <w:rFonts w:hint="eastAsia"/>
          <w:color w:val="000000"/>
          <w:kern w:val="2"/>
          <w:sz w:val="21"/>
        </w:rPr>
        <w:t>罪过形式</w:t>
      </w:r>
      <w:r>
        <w:rPr>
          <w:color w:val="000000"/>
          <w:kern w:val="2"/>
          <w:sz w:val="21"/>
        </w:rPr>
        <w:t>)</w:t>
      </w:r>
      <w:r>
        <w:rPr>
          <w:rFonts w:hint="eastAsia"/>
          <w:color w:val="000000"/>
          <w:kern w:val="2"/>
          <w:sz w:val="21"/>
        </w:rPr>
        <w:t>；犯罪主观方面与犯罪客观方面的关系。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无罪过事件：意外事件、不可抗力。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二、犯罪故意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犯罪故意的概念和特征。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犯罪故意的种类：直接故意和间接故意；直接故意和问接故意的异同。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三、犯罪过失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犯罪过失的概念和特征。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犯罪过失的种类：疏忽大意的过失和过于自信的过失；疏忽大意的过失和过于自信的过失的区别；过于自信的过失与问接故意的异同。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四、犯罪目的和犯罪动机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犯罪目的的概念，犯罪目的在犯罪构成中的作用；犯罪动机的概念，犯罪动机在定罪量刑中的作用；犯罪动机与犯罪目的的关系。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五、刑法上的认识错误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刑法上的认识错误的概念；刑法上的认识错误的种类：法律上的认识错误和事实上的认识错误；法律上的认识错误的概念、表现形式及评价；事实上的认识错误的概念、分类及评价。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b/>
          <w:bCs/>
          <w:color w:val="000000"/>
          <w:kern w:val="2"/>
          <w:sz w:val="21"/>
        </w:rPr>
      </w:pPr>
      <w:r>
        <w:rPr>
          <w:rFonts w:hint="eastAsia"/>
          <w:b/>
          <w:bCs/>
          <w:color w:val="000000"/>
          <w:kern w:val="2"/>
          <w:sz w:val="21"/>
        </w:rPr>
        <w:t>第四章</w:t>
      </w:r>
      <w:r>
        <w:rPr>
          <w:b/>
          <w:bCs/>
          <w:color w:val="000000"/>
          <w:kern w:val="2"/>
          <w:sz w:val="21"/>
        </w:rPr>
        <w:t xml:space="preserve"> </w:t>
      </w:r>
      <w:r>
        <w:rPr>
          <w:rFonts w:hint="eastAsia"/>
          <w:b/>
          <w:bCs/>
          <w:color w:val="000000"/>
          <w:kern w:val="2"/>
          <w:sz w:val="21"/>
        </w:rPr>
        <w:t>正当化事由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第一节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正当化事由概述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一、正当化事由的概念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二、正当化事由的种类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第二节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正当防卫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一、正当防卫的概念和成立条件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正当防卫的概念；正当防卫的成立条件：起因条件、时间条件、对象条件、主观条件、限度条件。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二、特别防卫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特别防卫的概念；特别防卫的成立条件。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三、防卫过当及其刑事责任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防卫过当的概念；防卫过当的基本特征；防卫过当的刑事责任。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第三节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紧急避脸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一、紧急避险的概念和成立条件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紧急避险的概念；紧急避险的成立条件：起因条件、时间条件、对象条件、主观条件、限制条件、限度条件、特别例外限制。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二、紧急避险与正当防卫的异同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三、避险过当及其刑事责任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避险过当的概念；避险过当的基本特征；避险过当的刑事责任。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b/>
          <w:bCs/>
          <w:color w:val="000000"/>
          <w:kern w:val="2"/>
          <w:sz w:val="21"/>
        </w:rPr>
      </w:pPr>
      <w:r>
        <w:rPr>
          <w:rFonts w:hint="eastAsia"/>
          <w:b/>
          <w:bCs/>
          <w:color w:val="000000"/>
          <w:kern w:val="2"/>
          <w:sz w:val="21"/>
        </w:rPr>
        <w:t>第五章</w:t>
      </w:r>
      <w:r>
        <w:rPr>
          <w:b/>
          <w:bCs/>
          <w:color w:val="000000"/>
          <w:kern w:val="2"/>
          <w:sz w:val="21"/>
        </w:rPr>
        <w:t xml:space="preserve"> </w:t>
      </w:r>
      <w:r>
        <w:rPr>
          <w:rFonts w:hint="eastAsia"/>
          <w:b/>
          <w:bCs/>
          <w:color w:val="000000"/>
          <w:kern w:val="2"/>
          <w:sz w:val="21"/>
        </w:rPr>
        <w:t>故意犯罪的停止形态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第一节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故意犯罪的停止形态概述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故意犯罪的停止形态的定义；犯罪停止形态的特征；过失犯罪、间接故意犯罪不存在犯罪的预备、未遂和中止。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第二节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犯罪既遂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一、犯罪既遂的概念和标准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犯罪既遂的概念；犯罪既遂的判定标准。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二、犯罪既遂的形态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三、对既遂犯的处罚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第三节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犯罪预备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一、犯罪预备的概念和特征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犯罪预备的概念；犯罪预备的三个特征；犯意表示和犯罪预备的区别。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二、预备行为与实行行为的区别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三、对预备犯的处罚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第四节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犯罪未遂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一、犯罪未遂的概念和特征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犯罪未遂的概念；犯罪未遂的三个特征；犯罪未遂与犯罪预备的区别。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二、犯罪未遂的分类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实行终了的未遂和未实行终了的未遂；能犯未遂和不能犯未遂；迷信犯、愚昧犯与不能犯未遂的区别。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三、对未遂犯的处罚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第五节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犯罪中止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一、犯罪中止的概念和特征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犯罪中止的概念；犯罪中止的三个特征；犯罪中止与犯罪预备、犯罪未遂的区别。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二、犯罪中止的分类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三、对中止犯的处罚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b/>
          <w:bCs/>
          <w:color w:val="000000"/>
          <w:kern w:val="2"/>
          <w:sz w:val="21"/>
        </w:rPr>
      </w:pPr>
      <w:r>
        <w:rPr>
          <w:rFonts w:hint="eastAsia"/>
          <w:b/>
          <w:bCs/>
          <w:color w:val="000000"/>
          <w:kern w:val="2"/>
          <w:sz w:val="21"/>
        </w:rPr>
        <w:t>第六章</w:t>
      </w:r>
      <w:r>
        <w:rPr>
          <w:b/>
          <w:bCs/>
          <w:color w:val="000000"/>
          <w:kern w:val="2"/>
          <w:sz w:val="21"/>
        </w:rPr>
        <w:t xml:space="preserve"> </w:t>
      </w:r>
      <w:r>
        <w:rPr>
          <w:rFonts w:hint="eastAsia"/>
          <w:b/>
          <w:bCs/>
          <w:color w:val="000000"/>
          <w:kern w:val="2"/>
          <w:sz w:val="21"/>
        </w:rPr>
        <w:t>共同犯罪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第一节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共同犯罪的概念及其构成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一、共同犯罪的概念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二、共同犯罪的构成特征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三、共同犯罪的认定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第二节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共同犯罪的形式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一、任意共同犯罪和必要共同犯罪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二、事前通谋的共同犯罪和事前无通谋的共同犯罪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三、简单共同犯罪和复杂共同犯罪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四、一般共同犯罪和特殊共同犯罪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第三节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共同犯罪人的种类及其刑事责任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一、主犯及其刑事责任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主犯的概念；主犯的种类；主犯的刑事责任。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二、从犯及其刑事责任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从犯的概念；从犯的种类；从犯的刑事责任。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三、胁从犯及其刑事责任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胁从犯的概念；胁从犯的刑事责任。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四、教唆犯及其刑事责任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教唆犯的概念；教唆犯的特点及其成立条件；教唆犯的刑事责任。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五、共同犯罪与犯罪的停止形态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共同犯罪与犯罪预备、未遂；共同犯罪与犯罪中止。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b/>
          <w:bCs/>
          <w:color w:val="000000"/>
          <w:kern w:val="2"/>
          <w:sz w:val="21"/>
        </w:rPr>
      </w:pPr>
      <w:r>
        <w:rPr>
          <w:rFonts w:hint="eastAsia"/>
          <w:b/>
          <w:bCs/>
          <w:color w:val="000000"/>
          <w:kern w:val="2"/>
          <w:sz w:val="21"/>
        </w:rPr>
        <w:t>第七章</w:t>
      </w:r>
      <w:r>
        <w:rPr>
          <w:b/>
          <w:bCs/>
          <w:color w:val="000000"/>
          <w:kern w:val="2"/>
          <w:sz w:val="21"/>
        </w:rPr>
        <w:t xml:space="preserve"> </w:t>
      </w:r>
      <w:r>
        <w:rPr>
          <w:rFonts w:hint="eastAsia"/>
          <w:b/>
          <w:bCs/>
          <w:color w:val="000000"/>
          <w:kern w:val="2"/>
          <w:sz w:val="21"/>
        </w:rPr>
        <w:t>罪数形态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第一节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罪数形态概述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一、罪数的概念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二、罪数的判断标准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第二节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实质的一罪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一、实质的一罪的概念及其种类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二、继续犯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继续犯的概念；继续犯的特征；继续犯的意义；继续犯的处断原则。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三、想象竞合犯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想象竞合犯的概念；想象竞合犯的特征；想象竞合犯的处断原则。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四、结果加重犯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结果加重犯的概念；结果加重犯的特征；结果加重犯的处断原则。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五、法条竞合犯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法条竞合的概念；法条竞合犯的概念；法条竞合犯的特征；法条竞台犯的处断原则。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第三节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法定的一罪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一、法定的一罪的概念及其种类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二、结合犯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结合犯的概念；结合犯的特征；结合犯的处断原则。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三、集合犯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集合犯的概念；集合犯的特征；集合犯的处断原则。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第四节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处断的一罪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一、处断的一罪的概念及其种类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二、连续犯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连续犯的概念；连续犯的特征；连续犯的意义；连续犯的处断原则。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三、牵连犯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牵连犯的概念；牵连犯的特征；牵连犯的处断原则。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四、吸收犯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吸收犯的概念；吸收犯的特征；吸收犯的形式；吸收犯的处断原则。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b/>
          <w:bCs/>
          <w:color w:val="000000"/>
          <w:kern w:val="2"/>
          <w:sz w:val="21"/>
        </w:rPr>
      </w:pPr>
      <w:r>
        <w:rPr>
          <w:rFonts w:hint="eastAsia"/>
          <w:b/>
          <w:bCs/>
          <w:color w:val="000000"/>
          <w:kern w:val="2"/>
          <w:sz w:val="21"/>
        </w:rPr>
        <w:t>第八章</w:t>
      </w:r>
      <w:r>
        <w:rPr>
          <w:b/>
          <w:bCs/>
          <w:color w:val="000000"/>
          <w:kern w:val="2"/>
          <w:sz w:val="21"/>
        </w:rPr>
        <w:t xml:space="preserve"> </w:t>
      </w:r>
      <w:r>
        <w:rPr>
          <w:rFonts w:hint="eastAsia"/>
          <w:b/>
          <w:bCs/>
          <w:color w:val="000000"/>
          <w:kern w:val="2"/>
          <w:sz w:val="21"/>
        </w:rPr>
        <w:t>刑事责任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第一节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刑事责任概述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一、刑事责任的概念与特征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刑事责任的概念；刑事责任的特征。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二、刑事责任的地位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刑事责任在刑法中的地位；刑事责任在刑法理论上的地位。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第二节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刑事责任的根据和解决方式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一、刑事责任的根据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刑事责任根据的理论；刑事责任的哲学根据；刑事责任的法学根据。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二、刑事责任的解决方式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刑事责任解决方式的学说；刑事责任解决的几种方式。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b/>
          <w:bCs/>
          <w:color w:val="000000"/>
          <w:kern w:val="2"/>
          <w:sz w:val="21"/>
        </w:rPr>
      </w:pPr>
      <w:r>
        <w:rPr>
          <w:rFonts w:hint="eastAsia"/>
          <w:b/>
          <w:bCs/>
          <w:color w:val="000000"/>
          <w:kern w:val="2"/>
          <w:sz w:val="21"/>
        </w:rPr>
        <w:t>第九章</w:t>
      </w:r>
      <w:r>
        <w:rPr>
          <w:b/>
          <w:bCs/>
          <w:color w:val="000000"/>
          <w:kern w:val="2"/>
          <w:sz w:val="21"/>
        </w:rPr>
        <w:t xml:space="preserve"> </w:t>
      </w:r>
      <w:r>
        <w:rPr>
          <w:rFonts w:hint="eastAsia"/>
          <w:b/>
          <w:bCs/>
          <w:color w:val="000000"/>
          <w:kern w:val="2"/>
          <w:sz w:val="21"/>
        </w:rPr>
        <w:t>刑罚概述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第一节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刑罚的概念和目的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一、刑罚的概念和特征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刑罚的概念；刑罚的特征；刑罚与其他法律制裁方法的区别。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二、刑罚的目的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刑罚目的的概念；刑罚报应的观念；预防犯罪的目的；特殊预防的概念及其主要内容；一般预防的概念及其主要内容；特殊预防与一般预防的关系。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第二节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刑罚的种类和体系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一、刑罚种类概述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二、我国刑罚体系的特点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三、主刑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管制的概念和特征；管制的执行和禁止令；拘役的概念和特征；拘役的执行；有期徒刑的概念和特征；有期徒刑的执行；无期徒刑的概念和特征；无期徒刑的执行；死刑的概念和特征；死刑的适用；死刑的限制；死刑的执行方法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四、附加刑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罚金的概念；罚金的适用方式；罚金数额的确定；罚金刑的执行；剥夺政治权利的概念；剥夺政治权利的内容；剥夺政治权利的适用范围与适用对象；剥夺政治权利的期限；剥夺政治权利的执行；没收财产的概念；没收财产的适用方式；没收财产的范围；没收财产的执行；驱逐出境的概念；驱逐出境的适用对象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b/>
          <w:bCs/>
          <w:color w:val="000000"/>
          <w:kern w:val="2"/>
          <w:sz w:val="21"/>
        </w:rPr>
      </w:pPr>
      <w:r>
        <w:rPr>
          <w:rFonts w:hint="eastAsia"/>
          <w:b/>
          <w:bCs/>
          <w:color w:val="000000"/>
          <w:kern w:val="2"/>
          <w:sz w:val="21"/>
        </w:rPr>
        <w:t>第十章</w:t>
      </w:r>
      <w:r>
        <w:rPr>
          <w:b/>
          <w:bCs/>
          <w:color w:val="000000"/>
          <w:kern w:val="2"/>
          <w:sz w:val="21"/>
        </w:rPr>
        <w:t xml:space="preserve"> </w:t>
      </w:r>
      <w:r>
        <w:rPr>
          <w:rFonts w:hint="eastAsia"/>
          <w:b/>
          <w:bCs/>
          <w:color w:val="000000"/>
          <w:kern w:val="2"/>
          <w:sz w:val="21"/>
        </w:rPr>
        <w:t>量刑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第一节量刑的概念和原则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一、量刑的概念、功能、特征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二、法定情节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法定情节的概念；从轻处罚情节和从重处罚情节的适用；减轻处罚情节的适用；免除处罚情节的适用。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三、酌定情节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酌定情节的概念及其作用；酌定情节的种类；酌定情节的适用。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第三节量刑制度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一、累犯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累犯制度的意义。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累犯的种类；一般累犯的概念及其构成条件；特别累犯的概念及其构成条件；累犯和再犯的区别。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累犯的刑事责任。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二、自首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自首制度的意义。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自首的种类；一般自首的概念及其成立条件；特别自首的概念及其成立条件。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共同犯罪自首的认定；数罪自首的认定；过失犯罪自首的认定；自首与坦白的界限；单位犯罪自首的认定。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自首情节的处理原则。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二、立功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立功的概念和意义；立功的种类及其表现形式；立功情节的处理原则。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四、数罪并罚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数罪并罚的概念、特点、意义；数罪并罚的原则；我国刑法中的数罪并罚原则；我国刑法中数罪并罚原则的基本适用规则；适用数罪并罚原则的三种情况。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五、缓刑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缓刑的概念和意义；缓刑的适用条件；缓刑的考验期限；缓刑的考察；缓刑的法律后果。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战时缓刑的概念、适用条件及其法律后果。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b/>
          <w:bCs/>
          <w:color w:val="000000"/>
          <w:kern w:val="2"/>
          <w:sz w:val="21"/>
        </w:rPr>
      </w:pPr>
      <w:r>
        <w:rPr>
          <w:rFonts w:hint="eastAsia"/>
          <w:b/>
          <w:bCs/>
          <w:color w:val="000000"/>
          <w:kern w:val="2"/>
          <w:sz w:val="21"/>
        </w:rPr>
        <w:t>第十一章</w:t>
      </w:r>
      <w:r>
        <w:rPr>
          <w:b/>
          <w:bCs/>
          <w:color w:val="000000"/>
          <w:kern w:val="2"/>
          <w:sz w:val="21"/>
        </w:rPr>
        <w:t xml:space="preserve"> </w:t>
      </w:r>
      <w:r>
        <w:rPr>
          <w:rFonts w:hint="eastAsia"/>
          <w:b/>
          <w:bCs/>
          <w:color w:val="000000"/>
          <w:kern w:val="2"/>
          <w:sz w:val="21"/>
        </w:rPr>
        <w:t>刑罚执行制度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第一节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减刑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一、减刑概述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减刑的概念和作用；减刑与改判的区别；减刑与减轻处罚的区别。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二、减刑的条件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对象条件；实质条件；限度条件。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三、减刑后的刑期计算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四、减刑的程序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第二节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假释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一、假释概述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假释的概念和作用；假释与释放的区别；假释与减刑的区别；假释与缓刑的区别；假释与监外执行的区别。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二、假释的条件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对象条件；限制条件；实质条件。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三、假释的考验期及其考察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四、假释的法律后果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五、假释的程序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b/>
          <w:bCs/>
          <w:color w:val="000000"/>
          <w:kern w:val="2"/>
          <w:sz w:val="21"/>
        </w:rPr>
      </w:pPr>
      <w:r>
        <w:rPr>
          <w:rFonts w:hint="eastAsia"/>
          <w:b/>
          <w:bCs/>
          <w:color w:val="000000"/>
          <w:kern w:val="2"/>
          <w:sz w:val="21"/>
        </w:rPr>
        <w:t>第十二章</w:t>
      </w:r>
      <w:r>
        <w:rPr>
          <w:b/>
          <w:bCs/>
          <w:color w:val="000000"/>
          <w:kern w:val="2"/>
          <w:sz w:val="21"/>
        </w:rPr>
        <w:t xml:space="preserve"> </w:t>
      </w:r>
      <w:r>
        <w:rPr>
          <w:rFonts w:hint="eastAsia"/>
          <w:b/>
          <w:bCs/>
          <w:color w:val="000000"/>
          <w:kern w:val="2"/>
          <w:sz w:val="21"/>
        </w:rPr>
        <w:t>刑罚消灭制度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第一节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刑罚消灭概述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一、刑罚消灭的概念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二、刑罚消灭的法定原因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第二节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时效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一、时效的概念和意义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时效的概念；追诉时效与行刑时效；时效的意义。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二、追诉期限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追诉期限的规定；追诉期限起算的规定；时效中断的概念及其起算方法；时效延长的概念及其起算方法。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第三节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赦免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一、赦免的概念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赦免的概念；大赦与特赦的区别。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二、我国的特赦制度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b/>
          <w:bCs/>
          <w:color w:val="000000"/>
          <w:kern w:val="2"/>
          <w:sz w:val="21"/>
        </w:rPr>
      </w:pPr>
      <w:r>
        <w:rPr>
          <w:rFonts w:hint="eastAsia"/>
          <w:b/>
          <w:bCs/>
          <w:color w:val="000000"/>
          <w:kern w:val="2"/>
          <w:sz w:val="21"/>
        </w:rPr>
        <w:t>第十三章</w:t>
      </w:r>
      <w:r>
        <w:rPr>
          <w:b/>
          <w:bCs/>
          <w:color w:val="000000"/>
          <w:kern w:val="2"/>
          <w:sz w:val="21"/>
        </w:rPr>
        <w:t xml:space="preserve"> </w:t>
      </w:r>
      <w:r>
        <w:rPr>
          <w:rFonts w:hint="eastAsia"/>
          <w:b/>
          <w:bCs/>
          <w:color w:val="000000"/>
          <w:kern w:val="2"/>
          <w:sz w:val="21"/>
        </w:rPr>
        <w:t>刑法各论概述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第一节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刑法各论的研究对象和体系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一、刑法各论及其研究对象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刑法各论在我国刑法学中的地位；刑法各论的研究对象。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二、刑法分则与刑法总则的关系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刑法总则所规定的内容，刑法分则所规定的内容；刑法总则与刑法分则的联系。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三、刑法各论的体系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犯罪分类和排序。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第二节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罪状、罪名、法定刑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一、刑法分则条文的基本结构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二、罪状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罪状的概念</w:t>
      </w:r>
      <w:r>
        <w:rPr>
          <w:color w:val="000000"/>
          <w:kern w:val="2"/>
          <w:sz w:val="21"/>
        </w:rPr>
        <w:t>}</w:t>
      </w:r>
      <w:r>
        <w:rPr>
          <w:rFonts w:hint="eastAsia"/>
          <w:color w:val="000000"/>
          <w:kern w:val="2"/>
          <w:sz w:val="21"/>
        </w:rPr>
        <w:t>罪状的种类：简单罪状、叙明罪状、空白罪状、空白罪状与叙明罪状并存形式、引证罪状。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三、罪名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罪名的概念；选择罪名和单一罪名。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四、法定刑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法定刑的概念；法定刑的种类：绝对确定的法定刑、绝对不确定的法定刑和相对确定的法定刑；相对确定的法定刑在我国刑法分则条文中的具体规定方式；宣告刑的概念及其与法定刑的关系。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b/>
          <w:bCs/>
          <w:color w:val="000000"/>
          <w:kern w:val="2"/>
          <w:sz w:val="21"/>
        </w:rPr>
      </w:pPr>
      <w:r>
        <w:rPr>
          <w:rFonts w:hint="eastAsia"/>
          <w:b/>
          <w:bCs/>
          <w:color w:val="000000"/>
          <w:kern w:val="2"/>
          <w:sz w:val="21"/>
        </w:rPr>
        <w:t>第十四章</w:t>
      </w:r>
      <w:r>
        <w:rPr>
          <w:b/>
          <w:bCs/>
          <w:color w:val="000000"/>
          <w:kern w:val="2"/>
          <w:sz w:val="21"/>
        </w:rPr>
        <w:t xml:space="preserve"> </w:t>
      </w:r>
      <w:r>
        <w:rPr>
          <w:rFonts w:hint="eastAsia"/>
          <w:b/>
          <w:bCs/>
          <w:color w:val="000000"/>
          <w:kern w:val="2"/>
          <w:sz w:val="21"/>
        </w:rPr>
        <w:t>危害国家安全罪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第一节危害国家安全罪概述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危害国家安全罪的概念和共同特征。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第二节本章要求掌握的内容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分裂国家罪，煽动分裂国家罪，间谍罪，为境外窃取、刺探、收买、非法提供国家秘密、情报罪等犯罪的概念、构成特征，认定这些犯罪时注意区分罪与非罪、此罪与彼罪的界限。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b/>
          <w:bCs/>
          <w:color w:val="000000"/>
          <w:kern w:val="2"/>
          <w:sz w:val="21"/>
        </w:rPr>
      </w:pPr>
      <w:r>
        <w:rPr>
          <w:rFonts w:hint="eastAsia"/>
          <w:b/>
          <w:bCs/>
          <w:color w:val="000000"/>
          <w:kern w:val="2"/>
          <w:sz w:val="21"/>
        </w:rPr>
        <w:t>第十五章</w:t>
      </w:r>
      <w:r>
        <w:rPr>
          <w:b/>
          <w:bCs/>
          <w:color w:val="000000"/>
          <w:kern w:val="2"/>
          <w:sz w:val="21"/>
        </w:rPr>
        <w:t xml:space="preserve"> </w:t>
      </w:r>
      <w:r>
        <w:rPr>
          <w:rFonts w:hint="eastAsia"/>
          <w:b/>
          <w:bCs/>
          <w:color w:val="000000"/>
          <w:kern w:val="2"/>
          <w:sz w:val="21"/>
        </w:rPr>
        <w:t>危害公共安全罪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第一节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危害公共安全罪概述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危害公共安全罪的概念和共同特征。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第二节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本辛要求掌握的内容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放火罪，爆炸罪，投放危险物质罪，以危险方法危害公共安全罪，破坏交通工具罪，破坏交通设施罪，组织、领导、参加恐怖组织罪，劫持航空器罪，非法制造、买卖、运输、邮寄、储存枪支、弹药、爆炸物罪，违规制造、销售枪支罪，非法持有、私藏枪支、弹药罪，交通肇事罪，危险驾驶罪，重大责任事故罪，强令违章冒险作业罪等犯罪的概念、构成特征，认定这些犯罪时注意区分罪与非罪、此罪与彼罪的界限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b/>
          <w:bCs/>
          <w:color w:val="000000"/>
          <w:kern w:val="2"/>
          <w:sz w:val="21"/>
        </w:rPr>
      </w:pPr>
      <w:r>
        <w:rPr>
          <w:rFonts w:hint="eastAsia"/>
          <w:b/>
          <w:bCs/>
          <w:color w:val="000000"/>
          <w:kern w:val="2"/>
          <w:sz w:val="21"/>
        </w:rPr>
        <w:t>第十六章</w:t>
      </w:r>
      <w:r>
        <w:rPr>
          <w:b/>
          <w:bCs/>
          <w:color w:val="000000"/>
          <w:kern w:val="2"/>
          <w:sz w:val="21"/>
        </w:rPr>
        <w:t xml:space="preserve"> </w:t>
      </w:r>
      <w:r>
        <w:rPr>
          <w:rFonts w:hint="eastAsia"/>
          <w:b/>
          <w:bCs/>
          <w:color w:val="000000"/>
          <w:kern w:val="2"/>
          <w:sz w:val="21"/>
        </w:rPr>
        <w:t>破坏社会主义市场经济秩序罪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第一节破坏社会主义市场经济秩序罪概述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破坏社会主义市场经济秩序罪的概念和共同特征。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第二节本章要求掌握的内容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生产、销售伪劣产品罪，生产、销售假药罪，走私普通货物、物品罪，非国家工作人员受贿罪，伪造货币罪，骗取贷款、票据承兑、金融票证罪，非法吸收公众存款罪，妨害信用卡管理罪，窃取、收买、非法提供信用卡信息罪，内幕交易、泄露内幕信息罪，利用未公开信息交易罪，洗钱罪，集资诈骗罪，贷款诈骗罪，信用卡诈骗罪，保险诈骗罪，逃税罪，抗税罪，虚开增值税专用发票、用于骗取出口退税、抵扣税款发票罪，假冒注册商标罪，侵犯著作权罪，销售侵权复制品罪，侵犯商业秘密罪，合同诈骗罪，组织、领导传销活动罪，非法经营罪等犯罪的概念、构成特征，认定这些犯罪时注意区分罪与非罪、本罪与关联犯罪的关系的界限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b/>
          <w:bCs/>
          <w:color w:val="000000"/>
          <w:kern w:val="2"/>
          <w:sz w:val="21"/>
        </w:rPr>
      </w:pPr>
      <w:r>
        <w:rPr>
          <w:rFonts w:hint="eastAsia"/>
          <w:b/>
          <w:bCs/>
          <w:color w:val="000000"/>
          <w:kern w:val="2"/>
          <w:sz w:val="21"/>
        </w:rPr>
        <w:t>第十七章</w:t>
      </w:r>
      <w:r>
        <w:rPr>
          <w:b/>
          <w:bCs/>
          <w:color w:val="000000"/>
          <w:kern w:val="2"/>
          <w:sz w:val="21"/>
        </w:rPr>
        <w:t xml:space="preserve"> </w:t>
      </w:r>
      <w:r>
        <w:rPr>
          <w:rFonts w:hint="eastAsia"/>
          <w:b/>
          <w:bCs/>
          <w:color w:val="000000"/>
          <w:kern w:val="2"/>
          <w:sz w:val="21"/>
        </w:rPr>
        <w:t>侵犯公民人身权利、民主权利罪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第一节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侵犯公民人身权利、民主权利罪概述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侵犯公民人身权利、民主权利罪的概念和共同特征。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第二节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本章要求掌握的内容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故意杀人罪，过失致人死亡罪，故意伤害罪，强奸罪，强制猥亵罪，强制侮辱妇女罪，猥亵儿童罪，非法拘禁罪，绑架罪，拐卖妇女、儿童罪。收买被拐卖的妇女、儿童罪，雇用童工从事危重劳动罪，诬告陷害罪，侮辱罪，诽谤罪，刑讯逼供罪，侵犯公民个人信息罪，报复陷害罪，破坏选举罪，重婚罪，虐待罪，遗弃罪等犯罪的概念、构成特征，认定这些犯罪时注意区分罪与非罪、此罪与彼罪的界限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b/>
          <w:bCs/>
          <w:color w:val="000000"/>
          <w:kern w:val="2"/>
          <w:sz w:val="21"/>
        </w:rPr>
      </w:pPr>
      <w:r>
        <w:rPr>
          <w:rFonts w:hint="eastAsia"/>
          <w:b/>
          <w:bCs/>
          <w:color w:val="000000"/>
          <w:kern w:val="2"/>
          <w:sz w:val="21"/>
        </w:rPr>
        <w:t>第十八章</w:t>
      </w:r>
      <w:r>
        <w:rPr>
          <w:b/>
          <w:bCs/>
          <w:color w:val="000000"/>
          <w:kern w:val="2"/>
          <w:sz w:val="21"/>
        </w:rPr>
        <w:t xml:space="preserve"> </w:t>
      </w:r>
      <w:r>
        <w:rPr>
          <w:rFonts w:hint="eastAsia"/>
          <w:b/>
          <w:bCs/>
          <w:color w:val="000000"/>
          <w:kern w:val="2"/>
          <w:sz w:val="21"/>
        </w:rPr>
        <w:t>侵犯财产罪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第一节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侵犯财产罪概述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侵犯财产罪的概念和共同特征。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第二节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本章要求掌握的内容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抢劫罪、盗窃罪、诈骗罪、抢夺罪、侵占罪、职务侵占罪、挪用资金罪、敲诈勒索罪、故意毁坏财物罪等犯罪的概念、构成特征，认定这些犯罪时注意区分罪与非罪、此罪与彼罪的界限。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b/>
          <w:bCs/>
          <w:color w:val="000000"/>
          <w:kern w:val="2"/>
          <w:sz w:val="21"/>
        </w:rPr>
      </w:pPr>
      <w:r>
        <w:rPr>
          <w:rFonts w:hint="eastAsia"/>
          <w:b/>
          <w:bCs/>
          <w:color w:val="000000"/>
          <w:kern w:val="2"/>
          <w:sz w:val="21"/>
        </w:rPr>
        <w:t>第十九章</w:t>
      </w:r>
      <w:r>
        <w:rPr>
          <w:b/>
          <w:bCs/>
          <w:color w:val="000000"/>
          <w:kern w:val="2"/>
          <w:sz w:val="21"/>
        </w:rPr>
        <w:t xml:space="preserve"> </w:t>
      </w:r>
      <w:r>
        <w:rPr>
          <w:rFonts w:hint="eastAsia"/>
          <w:b/>
          <w:bCs/>
          <w:color w:val="000000"/>
          <w:kern w:val="2"/>
          <w:sz w:val="21"/>
        </w:rPr>
        <w:t>妨害社会管理秩序罪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第一节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妨害社会管理秩序罪概述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妨害社会管理秩序罪的概念和共同特征。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第二节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本章要求掌握的内容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妨害公务罪，伪造、变造、买卖国家机关公文、证件、印章罪，招摇撞骗罪，伪造、变造、买卖身份证件罪，非法获取国家秘密罪，投放虚假危险物质罪，编造、故意传播虚假恐怖信息罪，组织考试舞弊罪，代替考试罪，拒不履行信息网络安全管理义务罪，帮助信息网络犯罪活动罪，聚众斗殴罪，寻衅滋事罪，组织、领导、参加黑社会性质组织罪，赌博罪、伪证罪，虚假诉讼罪，扰乱法庭秩序罪，窝藏、包庇罪，掩饰、隐瞒犯罪所得、犯罪所得收益罪，拒不执行判决、裁定罪，脱逃罪，医疗事故罪，非法行医罪，污染环境罪，走私。贩卖、运输、制造毒品罪，非法持有毒品罪，组织卖淫罪，强迫卖淫罪，传播性病罪，制作</w:t>
      </w:r>
      <w:r>
        <w:rPr>
          <w:color w:val="000000"/>
          <w:kern w:val="2"/>
          <w:sz w:val="21"/>
        </w:rPr>
        <w:t>|</w:t>
      </w:r>
      <w:r>
        <w:rPr>
          <w:rFonts w:hint="eastAsia"/>
          <w:color w:val="000000"/>
          <w:kern w:val="2"/>
          <w:sz w:val="21"/>
        </w:rPr>
        <w:t>、复制、出版、贩卖、传播淫秽物品牟利罪，传播淫秽物品罪等犯罪的概念、构成特征，认定这些犯罪时注意区分罪与非罪、此罪与彼罪的界限。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b/>
          <w:bCs/>
          <w:color w:val="000000"/>
          <w:kern w:val="2"/>
          <w:sz w:val="21"/>
        </w:rPr>
      </w:pPr>
      <w:r>
        <w:rPr>
          <w:rFonts w:hint="eastAsia"/>
          <w:b/>
          <w:bCs/>
          <w:color w:val="000000"/>
          <w:kern w:val="2"/>
          <w:sz w:val="21"/>
        </w:rPr>
        <w:t>第二十章</w:t>
      </w:r>
      <w:r>
        <w:rPr>
          <w:b/>
          <w:bCs/>
          <w:color w:val="000000"/>
          <w:kern w:val="2"/>
          <w:sz w:val="21"/>
        </w:rPr>
        <w:t xml:space="preserve"> </w:t>
      </w:r>
      <w:r>
        <w:rPr>
          <w:rFonts w:hint="eastAsia"/>
          <w:b/>
          <w:bCs/>
          <w:color w:val="000000"/>
          <w:kern w:val="2"/>
          <w:sz w:val="21"/>
        </w:rPr>
        <w:t>贪污贿赂罪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第一节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贪污贿赂罪概述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贪污贿赂罪的概念和共同特征。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第二节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本章要求掌握的内容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贪污罪，挪用公款罪，受贿罪，利用影响力受贿罪，行贿罪，对有影响力的人行贿罪，巨额财产来源不明罪的概念、构成特征，认定这些犯罪时注意区分罪与非罪、此罪与彼罪的界限。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第二十一章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渎职罪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第一节</w:t>
      </w:r>
      <w:r>
        <w:rPr>
          <w:color w:val="000000"/>
          <w:kern w:val="2"/>
          <w:sz w:val="21"/>
        </w:rPr>
        <w:t xml:space="preserve"> </w:t>
      </w:r>
      <w:r>
        <w:rPr>
          <w:rFonts w:hint="eastAsia"/>
          <w:color w:val="000000"/>
          <w:kern w:val="2"/>
          <w:sz w:val="21"/>
        </w:rPr>
        <w:t>渎职罪概述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渎职罪的概念和共同特征。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第二节</w:t>
      </w:r>
      <w:r>
        <w:rPr>
          <w:color w:val="000000"/>
          <w:kern w:val="2"/>
          <w:sz w:val="21"/>
        </w:rPr>
        <w:t>  </w:t>
      </w:r>
      <w:r>
        <w:rPr>
          <w:rFonts w:hint="eastAsia"/>
          <w:color w:val="000000"/>
          <w:kern w:val="2"/>
          <w:sz w:val="21"/>
        </w:rPr>
        <w:t>本章要求掌握的内容</w:t>
      </w:r>
    </w:p>
    <w:p w:rsidR="00411063" w:rsidRDefault="00411063">
      <w:pPr>
        <w:pStyle w:val="NormalWeb"/>
        <w:widowControl/>
        <w:shd w:val="clear" w:color="auto" w:fill="FFFFFF"/>
        <w:spacing w:before="300" w:beforeAutospacing="0" w:after="300" w:afterAutospacing="0" w:line="460" w:lineRule="exact"/>
        <w:jc w:val="both"/>
        <w:rPr>
          <w:color w:val="000000"/>
          <w:kern w:val="2"/>
          <w:sz w:val="21"/>
        </w:rPr>
      </w:pPr>
      <w:r>
        <w:rPr>
          <w:rFonts w:hint="eastAsia"/>
          <w:color w:val="000000"/>
          <w:kern w:val="2"/>
          <w:sz w:val="21"/>
        </w:rPr>
        <w:t>滥用职权罪，玩忽职守罪，故意泄露国家秘密罪，徇私枉法罪，民事、行政枉法裁判罪，执行判决、裁定失职罪，执行判决、裁定滥用职权罪，私放在押人员罪、食品监管渎职罪、放纵制售伪劣商品犯罪行为罪等犯罪的概念、构成特征，认定这些犯罪时注意区分罪与非罪、此罪与彼罪。</w:t>
      </w:r>
    </w:p>
    <w:p w:rsidR="00411063" w:rsidRDefault="00411063">
      <w:pPr>
        <w:spacing w:line="360" w:lineRule="auto"/>
        <w:rPr>
          <w:rFonts w:ascii="Times New Roman" w:hAnsi="Times New Roman"/>
          <w:b/>
          <w:bCs/>
          <w:color w:val="000000"/>
          <w:szCs w:val="22"/>
        </w:rPr>
      </w:pPr>
      <w:r>
        <w:rPr>
          <w:rFonts w:ascii="Times New Roman" w:hAnsi="Times New Roman" w:hint="eastAsia"/>
          <w:b/>
          <w:bCs/>
          <w:color w:val="000000"/>
          <w:szCs w:val="22"/>
        </w:rPr>
        <w:t>三、参考书目</w:t>
      </w:r>
    </w:p>
    <w:p w:rsidR="00411063" w:rsidRDefault="00411063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>1.</w:t>
      </w:r>
      <w:r>
        <w:rPr>
          <w:rFonts w:ascii="Times New Roman" w:hAnsi="Times New Roman" w:hint="eastAsia"/>
          <w:color w:val="000000"/>
          <w:szCs w:val="22"/>
        </w:rPr>
        <w:t>法律规定</w:t>
      </w:r>
    </w:p>
    <w:p w:rsidR="00411063" w:rsidRDefault="00411063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《中华人民共和国刑法》</w:t>
      </w:r>
      <w:bookmarkStart w:id="0" w:name="_GoBack"/>
      <w:bookmarkEnd w:id="0"/>
      <w:r>
        <w:rPr>
          <w:rFonts w:ascii="Times New Roman" w:hAnsi="Times New Roman" w:hint="eastAsia"/>
          <w:color w:val="000000"/>
          <w:szCs w:val="22"/>
        </w:rPr>
        <w:t>及其系列修正案。</w:t>
      </w:r>
    </w:p>
    <w:p w:rsidR="00411063" w:rsidRDefault="00411063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>2.</w:t>
      </w:r>
      <w:r>
        <w:rPr>
          <w:rFonts w:ascii="Times New Roman" w:hAnsi="Times New Roman" w:hint="eastAsia"/>
          <w:color w:val="000000"/>
          <w:szCs w:val="22"/>
        </w:rPr>
        <w:t>立法解释</w:t>
      </w:r>
    </w:p>
    <w:p w:rsidR="00411063" w:rsidRDefault="00411063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>3.</w:t>
      </w:r>
      <w:r>
        <w:rPr>
          <w:rFonts w:ascii="Times New Roman" w:hAnsi="Times New Roman" w:hint="eastAsia"/>
          <w:color w:val="000000"/>
          <w:szCs w:val="22"/>
        </w:rPr>
        <w:t>司法解释</w:t>
      </w:r>
    </w:p>
    <w:p w:rsidR="00411063" w:rsidRDefault="00411063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>4.</w:t>
      </w:r>
      <w:r>
        <w:rPr>
          <w:rFonts w:ascii="Times New Roman" w:hAnsi="Times New Roman" w:hint="eastAsia"/>
          <w:color w:val="000000"/>
          <w:szCs w:val="22"/>
        </w:rPr>
        <w:t>参考书</w:t>
      </w:r>
    </w:p>
    <w:p w:rsidR="00411063" w:rsidRDefault="00411063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可参考各高等院校的教材和专家学者的有关著述。</w:t>
      </w:r>
    </w:p>
    <w:p w:rsidR="00411063" w:rsidRDefault="00411063">
      <w:pPr>
        <w:spacing w:line="460" w:lineRule="exact"/>
      </w:pPr>
    </w:p>
    <w:sectPr w:rsidR="004110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0D1483"/>
    <w:multiLevelType w:val="singleLevel"/>
    <w:tmpl w:val="880D1483"/>
    <w:lvl w:ilvl="0">
      <w:start w:val="2"/>
      <w:numFmt w:val="chineseCounting"/>
      <w:suff w:val="nothing"/>
      <w:lvlText w:val="%1、"/>
      <w:lvlJc w:val="left"/>
      <w:rPr>
        <w:rFonts w:cs="Times New Roman"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7C3B01B5"/>
    <w:rsid w:val="00411063"/>
    <w:rsid w:val="005D6105"/>
    <w:rsid w:val="00CD0644"/>
    <w:rsid w:val="00CF5E3F"/>
    <w:rsid w:val="00FB51F1"/>
    <w:rsid w:val="021E2920"/>
    <w:rsid w:val="0E107900"/>
    <w:rsid w:val="102133A1"/>
    <w:rsid w:val="178B3832"/>
    <w:rsid w:val="274F3A37"/>
    <w:rsid w:val="35761BC8"/>
    <w:rsid w:val="4B6E1C18"/>
    <w:rsid w:val="5F02642D"/>
    <w:rsid w:val="62250D2F"/>
    <w:rsid w:val="7C3B0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(Web)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1F1"/>
    <w:pPr>
      <w:widowControl w:val="0"/>
      <w:jc w:val="both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B51F1"/>
    <w:pPr>
      <w:spacing w:beforeAutospacing="1" w:afterAutospacing="1"/>
      <w:jc w:val="left"/>
    </w:pPr>
    <w:rPr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20</Pages>
  <Words>1053</Words>
  <Characters>6003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liangjunmin</dc:creator>
  <cp:keywords/>
  <dc:description/>
  <cp:lastModifiedBy>陈举欣</cp:lastModifiedBy>
  <cp:revision>2</cp:revision>
  <dcterms:created xsi:type="dcterms:W3CDTF">2017-09-15T01:53:00Z</dcterms:created>
  <dcterms:modified xsi:type="dcterms:W3CDTF">2018-09-19T14:46:00Z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